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A7" w:rsidRDefault="00AA24A7" w:rsidP="00B70A98">
      <w:pPr>
        <w:rPr>
          <w:b/>
          <w:sz w:val="20"/>
          <w:szCs w:val="20"/>
          <w:lang w:val="ru-RU"/>
        </w:rPr>
      </w:pPr>
    </w:p>
    <w:p w:rsidR="00AC79D8" w:rsidRDefault="00AC79D8" w:rsidP="00B70A98">
      <w:pPr>
        <w:rPr>
          <w:b/>
          <w:sz w:val="20"/>
          <w:szCs w:val="20"/>
          <w:lang w:val="ru-RU"/>
        </w:rPr>
      </w:pPr>
    </w:p>
    <w:p w:rsidR="00AC79D8" w:rsidRDefault="00AC79D8" w:rsidP="00B70A98">
      <w:pPr>
        <w:rPr>
          <w:b/>
          <w:sz w:val="20"/>
          <w:szCs w:val="20"/>
          <w:lang w:val="ru-RU"/>
        </w:rPr>
      </w:pPr>
    </w:p>
    <w:p w:rsidR="00AC79D8" w:rsidRPr="00B70A98" w:rsidRDefault="00AC79D8" w:rsidP="00B70A98">
      <w:pPr>
        <w:rPr>
          <w:b/>
          <w:sz w:val="20"/>
          <w:szCs w:val="20"/>
          <w:lang w:val="ru-RU"/>
        </w:rPr>
      </w:pPr>
    </w:p>
    <w:p w:rsidR="00B0358F" w:rsidRPr="00B70A98" w:rsidRDefault="00B0358F" w:rsidP="00B0358F">
      <w:pPr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5103"/>
      </w:tblGrid>
      <w:tr w:rsidR="00DE1A87" w:rsidRPr="00B70A98" w:rsidTr="00B70A98">
        <w:trPr>
          <w:trHeight w:val="6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>Тарифы за кастодиальные услуги</w:t>
            </w:r>
          </w:p>
        </w:tc>
      </w:tr>
      <w:tr w:rsidR="00CF17A2" w:rsidRPr="00B70A98" w:rsidTr="003932A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Вид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Комиссия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Примечания</w:t>
            </w:r>
          </w:p>
        </w:tc>
      </w:tr>
      <w:tr w:rsidR="00AD4D56" w:rsidRPr="00B70A98" w:rsidTr="003932AA">
        <w:trPr>
          <w:trHeight w:val="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sz w:val="19"/>
                <w:szCs w:val="19"/>
                <w:bdr w:val="none" w:sz="0" w:space="0" w:color="auto"/>
                <w:lang w:val="ru-RU" w:eastAsia="ru-RU"/>
              </w:rPr>
              <w:t>ОПЕРАЦИИ ПО лицевым СЧЕТАМ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</w:tr>
      <w:tr w:rsidR="00AD4D56" w:rsidRPr="00A82D6B" w:rsidTr="003932A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Открытие лицевого счета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Разовая комиссия, подлежит оплате за каждый счет/субсчет</w:t>
            </w:r>
          </w:p>
        </w:tc>
      </w:tr>
      <w:tr w:rsidR="00AD4D56" w:rsidRPr="00B70A98" w:rsidTr="003932AA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Открытие субсчета лицевого счета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0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CF17A2" w:rsidRPr="00A82D6B" w:rsidTr="00B0358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1.3.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Зачисление/списание финансовых инструментов с/на лицевой счет</w:t>
            </w:r>
          </w:p>
        </w:tc>
      </w:tr>
      <w:tr w:rsidR="00AD4D56" w:rsidRPr="00A82D6B" w:rsidTr="003932AA">
        <w:trPr>
          <w:trHeight w:val="1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на локальном рынке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1000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Разовая комиссия, подлежит оплате   за каждую операцию</w:t>
            </w:r>
          </w:p>
        </w:tc>
      </w:tr>
      <w:tr w:rsidR="00AD4D56" w:rsidRPr="00B70A98" w:rsidTr="003932AA">
        <w:trPr>
          <w:trHeight w:val="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на международном рынке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A82D6B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KZT 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5</w:t>
            </w: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000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>*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AD4D56" w:rsidRPr="00B70A98" w:rsidTr="003932AA">
        <w:trPr>
          <w:trHeight w:val="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Операции РЕПО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1000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AD4D56" w:rsidRPr="00B70A98" w:rsidTr="003932AA">
        <w:trPr>
          <w:trHeight w:val="6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A98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Отмена транзакции (по поручению клиента) внутренний/</w:t>
            </w:r>
          </w:p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международный рынок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A82D6B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KZT 0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/</w:t>
            </w:r>
            <w:r w:rsidR="00A82D6B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eastAsia="ru-RU"/>
              </w:rPr>
              <w:t>KZT 5000*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</w:p>
        </w:tc>
      </w:tr>
      <w:tr w:rsidR="00AD4D56" w:rsidRPr="00B70A98" w:rsidTr="003932AA">
        <w:trPr>
          <w:trHeight w:val="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Корпоративные события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Метод </w:t>
            </w:r>
          </w:p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proofErr w:type="spellStart"/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перевыставления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</w:tr>
      <w:tr w:rsidR="00CF17A2" w:rsidRPr="00B70A98" w:rsidTr="00B70A98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bCs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b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УЧЕТ АКТИВОВ</w:t>
            </w:r>
          </w:p>
        </w:tc>
      </w:tr>
      <w:tr w:rsidR="00AD4D56" w:rsidRPr="00B70A98" w:rsidTr="003932AA">
        <w:trPr>
          <w:trHeight w:val="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Объем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% годовых,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</w:t>
            </w:r>
          </w:p>
        </w:tc>
      </w:tr>
      <w:tr w:rsidR="00AD4D56" w:rsidRPr="00A82D6B" w:rsidTr="003932AA">
        <w:trPr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до 500 млн. тенге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0.6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56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Подлежит оплате ежемесячно. Минимальный тариф за месяц – 150</w:t>
            </w:r>
            <w:r w:rsidR="00AD4D56"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000 тенге. При нулевом объеме активов – 150</w:t>
            </w:r>
            <w:r w:rsidR="00AD4D56"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 </w:t>
            </w: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000 тенге. Порядок начисления тарифа: начисляется за месяц (30 дней) от текущей стоимости активов клиента за последний день месяца. Текущая стоимость определяется МСФО №9 и рекомендациями НБ </w:t>
            </w:r>
            <w:r w:rsidR="00AD4D56"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РК </w:t>
            </w: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к учету активов клиентов по кастодиальной деятельности. База для расчетов 30/360.                                                                                                                                                                                                                          Формула расчета: комиссия = </w:t>
            </w:r>
          </w:p>
          <w:p w:rsidR="00AD4D56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текущая стоимость за последний день месяца * тариф в % годовых/360 * 30.  </w:t>
            </w:r>
          </w:p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 xml:space="preserve">Комиссия учетных институтов (регистраторы, номинальные держатели, депозитарии) включена в данные тарифы и на клиента не </w:t>
            </w:r>
            <w:proofErr w:type="spellStart"/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перевыставляется</w:t>
            </w:r>
            <w:proofErr w:type="spellEnd"/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.</w:t>
            </w:r>
          </w:p>
        </w:tc>
      </w:tr>
      <w:tr w:rsidR="00AD4D56" w:rsidRPr="00AD4D56" w:rsidTr="003932AA">
        <w:trPr>
          <w:trHeight w:val="8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от 500 до 3000 млн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0.4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DE1A87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ru-RU" w:eastAsia="ru-RU"/>
              </w:rPr>
            </w:pPr>
          </w:p>
        </w:tc>
      </w:tr>
      <w:tr w:rsidR="00AD4D56" w:rsidRPr="00AD4D56" w:rsidTr="003932AA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от 3000 до 150 000 млн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0.25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DE1A87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ru-RU" w:eastAsia="ru-RU"/>
              </w:rPr>
            </w:pPr>
          </w:p>
        </w:tc>
      </w:tr>
      <w:tr w:rsidR="00AD4D56" w:rsidRPr="00AD4D56" w:rsidTr="003932AA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 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свыше 150 000 млн.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A87" w:rsidRPr="00B70A98" w:rsidRDefault="00DE1A87" w:rsidP="00AD4D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</w:pPr>
            <w:r w:rsidRPr="00B70A98">
              <w:rPr>
                <w:rFonts w:eastAsia="Times New Roman"/>
                <w:color w:val="000000"/>
                <w:sz w:val="19"/>
                <w:szCs w:val="19"/>
                <w:bdr w:val="none" w:sz="0" w:space="0" w:color="auto"/>
                <w:lang w:val="ru-RU" w:eastAsia="ru-RU"/>
              </w:rPr>
              <w:t>0.04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87" w:rsidRPr="00DE1A87" w:rsidRDefault="00DE1A87" w:rsidP="00DE1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ru-RU" w:eastAsia="ru-RU"/>
              </w:rPr>
            </w:pPr>
          </w:p>
        </w:tc>
      </w:tr>
    </w:tbl>
    <w:p w:rsidR="00DE1A87" w:rsidRPr="00AD4D56" w:rsidRDefault="00DE1A87" w:rsidP="00CF17A2">
      <w:pPr>
        <w:jc w:val="both"/>
        <w:rPr>
          <w:rFonts w:eastAsia="Times New Roman"/>
          <w:sz w:val="20"/>
          <w:szCs w:val="20"/>
          <w:lang w:val="ru-RU" w:eastAsia="ru-RU"/>
        </w:rPr>
      </w:pPr>
    </w:p>
    <w:p w:rsidR="00B6493B" w:rsidRPr="00A82D6B" w:rsidRDefault="00A82D6B" w:rsidP="00A82D6B">
      <w:pPr>
        <w:jc w:val="both"/>
        <w:rPr>
          <w:color w:val="000000"/>
          <w:sz w:val="19"/>
          <w:szCs w:val="19"/>
          <w:lang w:val="ru-RU"/>
        </w:rPr>
      </w:pPr>
      <w:r>
        <w:rPr>
          <w:color w:val="000000"/>
          <w:sz w:val="19"/>
          <w:szCs w:val="19"/>
          <w:lang w:val="ru-RU"/>
        </w:rPr>
        <w:t xml:space="preserve">* </w:t>
      </w:r>
      <w:proofErr w:type="spellStart"/>
      <w:r w:rsidRPr="00A82D6B">
        <w:rPr>
          <w:color w:val="000000"/>
          <w:sz w:val="19"/>
          <w:szCs w:val="19"/>
        </w:rPr>
        <w:t>Тариф</w:t>
      </w:r>
      <w:proofErr w:type="spellEnd"/>
      <w:r w:rsidRPr="00A82D6B">
        <w:rPr>
          <w:color w:val="000000"/>
          <w:sz w:val="19"/>
          <w:szCs w:val="19"/>
        </w:rPr>
        <w:t xml:space="preserve"> </w:t>
      </w:r>
      <w:proofErr w:type="spellStart"/>
      <w:r w:rsidRPr="00A82D6B">
        <w:rPr>
          <w:color w:val="000000"/>
          <w:sz w:val="19"/>
          <w:szCs w:val="19"/>
        </w:rPr>
        <w:t>действует</w:t>
      </w:r>
      <w:proofErr w:type="spellEnd"/>
      <w:r w:rsidRPr="00A82D6B">
        <w:rPr>
          <w:color w:val="000000"/>
          <w:sz w:val="19"/>
          <w:szCs w:val="19"/>
        </w:rPr>
        <w:t xml:space="preserve"> с 21 </w:t>
      </w:r>
      <w:proofErr w:type="spellStart"/>
      <w:r w:rsidRPr="00A82D6B">
        <w:rPr>
          <w:color w:val="000000"/>
          <w:sz w:val="19"/>
          <w:szCs w:val="19"/>
        </w:rPr>
        <w:t>октября</w:t>
      </w:r>
      <w:proofErr w:type="spellEnd"/>
      <w:r w:rsidRPr="00A82D6B">
        <w:rPr>
          <w:color w:val="000000"/>
          <w:sz w:val="19"/>
          <w:szCs w:val="19"/>
        </w:rPr>
        <w:t xml:space="preserve"> 2024г.</w:t>
      </w:r>
      <w:bookmarkStart w:id="0" w:name="_GoBack"/>
      <w:bookmarkEnd w:id="0"/>
    </w:p>
    <w:sectPr w:rsidR="00B6493B" w:rsidRPr="00A82D6B" w:rsidSect="00B0358F">
      <w:headerReference w:type="default" r:id="rId8"/>
      <w:headerReference w:type="first" r:id="rId9"/>
      <w:pgSz w:w="11907" w:h="16839" w:code="9"/>
      <w:pgMar w:top="1134" w:right="851" w:bottom="567" w:left="1134" w:header="720" w:footer="8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F7F" w:rsidRDefault="002B4F7F" w:rsidP="003C4B7F">
      <w:r>
        <w:separator/>
      </w:r>
    </w:p>
  </w:endnote>
  <w:endnote w:type="continuationSeparator" w:id="0">
    <w:p w:rsidR="002B4F7F" w:rsidRDefault="002B4F7F" w:rsidP="003C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F7F" w:rsidRDefault="002B4F7F" w:rsidP="003C4B7F">
      <w:r>
        <w:separator/>
      </w:r>
    </w:p>
  </w:footnote>
  <w:footnote w:type="continuationSeparator" w:id="0">
    <w:p w:rsidR="002B4F7F" w:rsidRDefault="002B4F7F" w:rsidP="003C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802849"/>
      <w:docPartObj>
        <w:docPartGallery w:val="Page Numbers (Top of Page)"/>
        <w:docPartUnique/>
      </w:docPartObj>
    </w:sdtPr>
    <w:sdtEndPr/>
    <w:sdtContent>
      <w:p w:rsidR="00DE343B" w:rsidRDefault="00DE34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87" w:rsidRPr="00B20187">
          <w:rPr>
            <w:noProof/>
            <w:lang w:val="ru-RU"/>
          </w:rPr>
          <w:t>2</w:t>
        </w:r>
        <w:r>
          <w:fldChar w:fldCharType="end"/>
        </w:r>
      </w:p>
    </w:sdtContent>
  </w:sdt>
  <w:p w:rsidR="00DE343B" w:rsidRDefault="00DE34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B7F" w:rsidRDefault="00BE7161" w:rsidP="003C4B7F">
    <w:pPr>
      <w:pStyle w:val="a5"/>
    </w:pPr>
    <w:r>
      <w:rPr>
        <w:noProof/>
        <w:lang w:val="ru-RU" w:eastAsia="ru-RU"/>
      </w:rPr>
      <w:drawing>
        <wp:inline distT="0" distB="0" distL="0" distR="0">
          <wp:extent cx="6480810" cy="1727200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Б_КЗ РУ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867"/>
    <w:multiLevelType w:val="hybridMultilevel"/>
    <w:tmpl w:val="D37845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3F9A"/>
    <w:multiLevelType w:val="hybridMultilevel"/>
    <w:tmpl w:val="0EEA6230"/>
    <w:lvl w:ilvl="0" w:tplc="45B461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141C"/>
    <w:multiLevelType w:val="hybridMultilevel"/>
    <w:tmpl w:val="24065648"/>
    <w:lvl w:ilvl="0" w:tplc="4BA8BE7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11"/>
    <w:rsid w:val="00010516"/>
    <w:rsid w:val="001123F6"/>
    <w:rsid w:val="00126F70"/>
    <w:rsid w:val="00160F94"/>
    <w:rsid w:val="001B32AC"/>
    <w:rsid w:val="001F025C"/>
    <w:rsid w:val="002626CA"/>
    <w:rsid w:val="00274364"/>
    <w:rsid w:val="00283C30"/>
    <w:rsid w:val="002B4F7F"/>
    <w:rsid w:val="002C0ACB"/>
    <w:rsid w:val="003050AE"/>
    <w:rsid w:val="003861A0"/>
    <w:rsid w:val="003932AA"/>
    <w:rsid w:val="003A5A3C"/>
    <w:rsid w:val="003C4B7F"/>
    <w:rsid w:val="004060EF"/>
    <w:rsid w:val="004262E2"/>
    <w:rsid w:val="004B320A"/>
    <w:rsid w:val="00511C79"/>
    <w:rsid w:val="00552766"/>
    <w:rsid w:val="005A3078"/>
    <w:rsid w:val="005C5214"/>
    <w:rsid w:val="005E256D"/>
    <w:rsid w:val="00671AF8"/>
    <w:rsid w:val="006924C4"/>
    <w:rsid w:val="00693D99"/>
    <w:rsid w:val="006B46E7"/>
    <w:rsid w:val="00706644"/>
    <w:rsid w:val="0071413E"/>
    <w:rsid w:val="00761C79"/>
    <w:rsid w:val="00791DE6"/>
    <w:rsid w:val="008052A3"/>
    <w:rsid w:val="00864BF0"/>
    <w:rsid w:val="00896F82"/>
    <w:rsid w:val="00907A48"/>
    <w:rsid w:val="00945311"/>
    <w:rsid w:val="009861CC"/>
    <w:rsid w:val="00991C54"/>
    <w:rsid w:val="009D6D72"/>
    <w:rsid w:val="009F6141"/>
    <w:rsid w:val="00A011D1"/>
    <w:rsid w:val="00A06711"/>
    <w:rsid w:val="00A514E1"/>
    <w:rsid w:val="00A72BBC"/>
    <w:rsid w:val="00A77F1F"/>
    <w:rsid w:val="00A82D6B"/>
    <w:rsid w:val="00A85804"/>
    <w:rsid w:val="00A975F0"/>
    <w:rsid w:val="00AA24A7"/>
    <w:rsid w:val="00AC79D8"/>
    <w:rsid w:val="00AD4D56"/>
    <w:rsid w:val="00B0358F"/>
    <w:rsid w:val="00B20187"/>
    <w:rsid w:val="00B44116"/>
    <w:rsid w:val="00B6493B"/>
    <w:rsid w:val="00B70A98"/>
    <w:rsid w:val="00BD473D"/>
    <w:rsid w:val="00BE7161"/>
    <w:rsid w:val="00C50556"/>
    <w:rsid w:val="00C54F50"/>
    <w:rsid w:val="00C77991"/>
    <w:rsid w:val="00CF17A2"/>
    <w:rsid w:val="00CF5EF0"/>
    <w:rsid w:val="00D01995"/>
    <w:rsid w:val="00D11201"/>
    <w:rsid w:val="00D33436"/>
    <w:rsid w:val="00D42B79"/>
    <w:rsid w:val="00DA776E"/>
    <w:rsid w:val="00DA7D3E"/>
    <w:rsid w:val="00DC7E7A"/>
    <w:rsid w:val="00DE1A87"/>
    <w:rsid w:val="00DE343B"/>
    <w:rsid w:val="00DF0721"/>
    <w:rsid w:val="00E02080"/>
    <w:rsid w:val="00E66BE5"/>
    <w:rsid w:val="00EC34A1"/>
    <w:rsid w:val="00EF1198"/>
    <w:rsid w:val="00F37F13"/>
    <w:rsid w:val="00F614BA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E201AF6"/>
  <w15:docId w15:val="{89F46C9A-09BD-4BF8-B977-982403D2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4BF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4BF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CF5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EF0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F5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EF0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5A3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ru-RU" w:eastAsia="ru-RU"/>
    </w:rPr>
  </w:style>
  <w:style w:type="paragraph" w:styleId="aa">
    <w:name w:val="No Spacing"/>
    <w:basedOn w:val="a"/>
    <w:uiPriority w:val="1"/>
    <w:qFormat/>
    <w:rsid w:val="005A3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ru-RU"/>
    </w:rPr>
  </w:style>
  <w:style w:type="paragraph" w:customStyle="1" w:styleId="Default">
    <w:name w:val="Default"/>
    <w:uiPriority w:val="99"/>
    <w:rsid w:val="005A3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bdr w:val="none" w:sz="0" w:space="0" w:color="auto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DF07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DF072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ad">
    <w:name w:val="footnote reference"/>
    <w:basedOn w:val="a0"/>
    <w:uiPriority w:val="99"/>
    <w:semiHidden/>
    <w:unhideWhenUsed/>
    <w:rsid w:val="00DF072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64BF0"/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64BF0"/>
    <w:rPr>
      <w:rFonts w:asciiTheme="majorHAnsi" w:eastAsiaTheme="majorEastAsia" w:hAnsiTheme="majorHAnsi" w:cstheme="majorBidi"/>
      <w:color w:val="00507F" w:themeColor="accent1" w:themeShade="7F"/>
      <w:sz w:val="24"/>
      <w:szCs w:val="24"/>
      <w:bdr w:val="none" w:sz="0" w:space="0" w:color="auto"/>
      <w:lang w:eastAsia="en-US"/>
    </w:rPr>
  </w:style>
  <w:style w:type="paragraph" w:styleId="ae">
    <w:name w:val="List Paragraph"/>
    <w:basedOn w:val="a"/>
    <w:uiPriority w:val="34"/>
    <w:qFormat/>
    <w:rsid w:val="005C5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table" w:styleId="af">
    <w:name w:val="Table Grid"/>
    <w:basedOn w:val="a1"/>
    <w:uiPriority w:val="39"/>
    <w:rsid w:val="00EC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E1A8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6A37-805A-49CF-89D7-9E63353C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Васякин Леонид Евгеньевич</dc:creator>
  <cp:lastModifiedBy>Курманова Махаббат Канапиевна</cp:lastModifiedBy>
  <cp:revision>3</cp:revision>
  <cp:lastPrinted>2023-05-19T06:41:00Z</cp:lastPrinted>
  <dcterms:created xsi:type="dcterms:W3CDTF">2024-09-13T05:28:00Z</dcterms:created>
  <dcterms:modified xsi:type="dcterms:W3CDTF">2024-09-13T05:29:00Z</dcterms:modified>
</cp:coreProperties>
</file>